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9D" w:rsidRPr="0003049D" w:rsidRDefault="0003049D" w:rsidP="0003049D">
      <w:pPr>
        <w:spacing w:after="150" w:line="310" w:lineRule="atLeast"/>
        <w:outlineLvl w:val="0"/>
        <w:rPr>
          <w:rFonts w:ascii="Tahoma" w:eastAsia="Times New Roman" w:hAnsi="Tahoma" w:cs="Tahoma"/>
          <w:b/>
          <w:bCs/>
          <w:color w:val="000000"/>
          <w:kern w:val="36"/>
          <w:sz w:val="26"/>
          <w:szCs w:val="26"/>
          <w:lang w:eastAsia="sk-SK"/>
        </w:rPr>
      </w:pPr>
      <w:r w:rsidRPr="0003049D">
        <w:rPr>
          <w:rFonts w:ascii="Tahoma" w:eastAsia="Times New Roman" w:hAnsi="Tahoma" w:cs="Tahoma"/>
          <w:b/>
          <w:bCs/>
          <w:color w:val="000000"/>
          <w:kern w:val="36"/>
          <w:sz w:val="26"/>
          <w:szCs w:val="26"/>
          <w:lang w:eastAsia="sk-SK"/>
        </w:rPr>
        <w:t>Informácie</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Registrácia verejnej zbierky</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 xml:space="preserve">Postup pri registrácii a vykonávaní verejnej zbierky upravuje zákon č. 162/2014 </w:t>
      </w:r>
      <w:proofErr w:type="spellStart"/>
      <w:r w:rsidRPr="0003049D">
        <w:rPr>
          <w:rFonts w:ascii="Tahoma" w:eastAsia="Times New Roman" w:hAnsi="Tahoma" w:cs="Tahoma"/>
          <w:color w:val="000000"/>
          <w:sz w:val="18"/>
          <w:szCs w:val="18"/>
          <w:lang w:eastAsia="sk-SK"/>
        </w:rPr>
        <w:t>Z.z</w:t>
      </w:r>
      <w:proofErr w:type="spellEnd"/>
      <w:r w:rsidRPr="0003049D">
        <w:rPr>
          <w:rFonts w:ascii="Tahoma" w:eastAsia="Times New Roman" w:hAnsi="Tahoma" w:cs="Tahoma"/>
          <w:color w:val="000000"/>
          <w:sz w:val="18"/>
          <w:szCs w:val="18"/>
          <w:lang w:eastAsia="sk-SK"/>
        </w:rPr>
        <w:t>. o verejných zbierkach a o zmene a doplnení niektorých zákonov.</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Verejnou zbierkou</w:t>
      </w:r>
      <w:r w:rsidRPr="0003049D">
        <w:rPr>
          <w:rFonts w:ascii="Tahoma" w:eastAsia="Times New Roman" w:hAnsi="Tahoma" w:cs="Tahoma"/>
          <w:color w:val="000000"/>
          <w:sz w:val="18"/>
          <w:szCs w:val="18"/>
          <w:lang w:eastAsia="sk-SK"/>
        </w:rPr>
        <w:t> je získavanie a zhromažďovanie dobrovoľných peňažných príspevkov právnickými osobami oprávnenými vykonávať zbierku od vopred neurčeného okruhu prispievateľov na vopred určený všeobecne prospešný účel alebo na individuálne určenú humanitárnu pomoc pre fyzickú osobu alebo skupinu fyzických osôb, ktoré sa ocitli v núdzi, v ohrození života alebo potrebujú naliehavú pomoc pri postihnutí živelnou pohromou.</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Všeobecne prospešným účelom je</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a) rozvoj a ochrana duchovných hodnôt,</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b) ochrana ľudských práv,</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c) ochrana a tvorba životného prostredia,</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d) zachovanie prírodných a kultúrnych hodnôt,</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e) ochrana zdravia,</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f) rozvoj sociálnych služieb, vedy, vzdelania a telovýchovy,</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g) rozvoj dobrovoľníckej činnosti,</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h) rozvojová spolupráca a humanitárna pomoc,</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i) obhajoba práv znevýhodnených skupín fyzických osôb,</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j) podpora práce s deťmi.</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Verejnú </w:t>
      </w:r>
      <w:r w:rsidRPr="0003049D">
        <w:rPr>
          <w:rFonts w:ascii="Tahoma" w:eastAsia="Times New Roman" w:hAnsi="Tahoma" w:cs="Tahoma"/>
          <w:b/>
          <w:bCs/>
          <w:color w:val="000000"/>
          <w:sz w:val="18"/>
          <w:szCs w:val="18"/>
          <w:lang w:eastAsia="sk-SK"/>
        </w:rPr>
        <w:t>zbierku môžu </w:t>
      </w:r>
      <w:r w:rsidRPr="0003049D">
        <w:rPr>
          <w:rFonts w:ascii="Tahoma" w:eastAsia="Times New Roman" w:hAnsi="Tahoma" w:cs="Tahoma"/>
          <w:color w:val="000000"/>
          <w:sz w:val="18"/>
          <w:szCs w:val="18"/>
          <w:lang w:eastAsia="sk-SK"/>
        </w:rPr>
        <w:t>na území Slovenskej republiky </w:t>
      </w:r>
      <w:r w:rsidRPr="0003049D">
        <w:rPr>
          <w:rFonts w:ascii="Tahoma" w:eastAsia="Times New Roman" w:hAnsi="Tahoma" w:cs="Tahoma"/>
          <w:b/>
          <w:bCs/>
          <w:color w:val="000000"/>
          <w:sz w:val="18"/>
          <w:szCs w:val="18"/>
          <w:lang w:eastAsia="sk-SK"/>
        </w:rPr>
        <w:t>vykonávať </w:t>
      </w:r>
      <w:r w:rsidRPr="0003049D">
        <w:rPr>
          <w:rFonts w:ascii="Tahoma" w:eastAsia="Times New Roman" w:hAnsi="Tahoma" w:cs="Tahoma"/>
          <w:color w:val="000000"/>
          <w:sz w:val="18"/>
          <w:szCs w:val="18"/>
          <w:lang w:eastAsia="sk-SK"/>
        </w:rPr>
        <w:t>len </w:t>
      </w:r>
      <w:r w:rsidRPr="0003049D">
        <w:rPr>
          <w:rFonts w:ascii="Tahoma" w:eastAsia="Times New Roman" w:hAnsi="Tahoma" w:cs="Tahoma"/>
          <w:b/>
          <w:bCs/>
          <w:color w:val="000000"/>
          <w:sz w:val="18"/>
          <w:szCs w:val="18"/>
          <w:lang w:eastAsia="sk-SK"/>
        </w:rPr>
        <w:t>oprávnené právnické osoby</w:t>
      </w:r>
      <w:r w:rsidRPr="0003049D">
        <w:rPr>
          <w:rFonts w:ascii="Tahoma" w:eastAsia="Times New Roman" w:hAnsi="Tahoma" w:cs="Tahoma"/>
          <w:color w:val="000000"/>
          <w:sz w:val="18"/>
          <w:szCs w:val="18"/>
          <w:lang w:eastAsia="sk-SK"/>
        </w:rPr>
        <w:t>, ktorými sú:</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a) občianske združenie,</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b) nezisková organizácia poskytujúca všeobecne prospešné služby,</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c) neinvestičný fond,</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d) nadácia,</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e) Slovenský Červený kríž,</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f) účelové zariadenie cirkvi,</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g) účelové zariadenie náboženskej spoločnosti,</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lastRenderedPageBreak/>
        <w:t>h) organizácia s medzinárodným prvkom,</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i) záujmové združenie právnických osôb,</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j) združenie obcí.</w:t>
      </w:r>
    </w:p>
    <w:p w:rsidR="0003049D" w:rsidRPr="0003049D" w:rsidRDefault="0003049D" w:rsidP="0095438F">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 Zápis do registra</w:t>
      </w:r>
      <w:r w:rsidRPr="0003049D">
        <w:rPr>
          <w:rFonts w:ascii="Tahoma" w:eastAsia="Times New Roman" w:hAnsi="Tahoma" w:cs="Tahoma"/>
          <w:color w:val="000000"/>
          <w:sz w:val="18"/>
          <w:szCs w:val="18"/>
          <w:lang w:eastAsia="sk-SK"/>
        </w:rPr>
        <w:t> verejných zbierok </w:t>
      </w:r>
      <w:r w:rsidRPr="0003049D">
        <w:rPr>
          <w:rFonts w:ascii="Tahoma" w:eastAsia="Times New Roman" w:hAnsi="Tahoma" w:cs="Tahoma"/>
          <w:b/>
          <w:bCs/>
          <w:color w:val="000000"/>
          <w:sz w:val="18"/>
          <w:szCs w:val="18"/>
          <w:lang w:eastAsia="sk-SK"/>
        </w:rPr>
        <w:t>môže vykonať len</w:t>
      </w:r>
      <w:r w:rsidRPr="0003049D">
        <w:rPr>
          <w:rFonts w:ascii="Tahoma" w:eastAsia="Times New Roman" w:hAnsi="Tahoma" w:cs="Tahoma"/>
          <w:color w:val="000000"/>
          <w:sz w:val="18"/>
          <w:szCs w:val="18"/>
          <w:lang w:eastAsia="sk-SK"/>
        </w:rPr>
        <w:t> miestne príslušný </w:t>
      </w:r>
      <w:r w:rsidRPr="0003049D">
        <w:rPr>
          <w:rFonts w:ascii="Tahoma" w:eastAsia="Times New Roman" w:hAnsi="Tahoma" w:cs="Tahoma"/>
          <w:b/>
          <w:bCs/>
          <w:color w:val="000000"/>
          <w:sz w:val="18"/>
          <w:szCs w:val="18"/>
          <w:lang w:eastAsia="sk-SK"/>
        </w:rPr>
        <w:t>orgán štátnej správy</w:t>
      </w:r>
      <w:r w:rsidRPr="0003049D">
        <w:rPr>
          <w:rFonts w:ascii="Tahoma" w:eastAsia="Times New Roman" w:hAnsi="Tahoma" w:cs="Tahoma"/>
          <w:color w:val="000000"/>
          <w:sz w:val="18"/>
          <w:szCs w:val="18"/>
          <w:lang w:eastAsia="sk-SK"/>
        </w:rPr>
        <w:t>, ktorému bude doručený návrh na registráciu verejnej zbierky:</w:t>
      </w:r>
    </w:p>
    <w:p w:rsidR="0003049D" w:rsidRPr="0003049D" w:rsidRDefault="0003049D" w:rsidP="0095438F">
      <w:pPr>
        <w:shd w:val="clear" w:color="auto" w:fill="FFFFFF"/>
        <w:spacing w:before="100" w:beforeAutospacing="1" w:after="100" w:afterAutospacing="1" w:line="120" w:lineRule="auto"/>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 </w:t>
      </w:r>
    </w:p>
    <w:p w:rsidR="0003049D" w:rsidRPr="0003049D" w:rsidRDefault="0003049D" w:rsidP="0095438F">
      <w:pPr>
        <w:numPr>
          <w:ilvl w:val="0"/>
          <w:numId w:val="1"/>
        </w:numPr>
        <w:shd w:val="clear" w:color="auto" w:fill="FFFFFF"/>
        <w:spacing w:before="100" w:beforeAutospacing="1" w:after="100" w:afterAutospacing="1" w:line="240" w:lineRule="auto"/>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okresný úrad</w:t>
      </w:r>
      <w:r w:rsidRPr="0003049D">
        <w:rPr>
          <w:rFonts w:ascii="Tahoma" w:eastAsia="Times New Roman" w:hAnsi="Tahoma" w:cs="Tahoma"/>
          <w:color w:val="000000"/>
          <w:sz w:val="18"/>
          <w:szCs w:val="18"/>
          <w:lang w:eastAsia="sk-SK"/>
        </w:rPr>
        <w:t xml:space="preserve"> pre verejné zbierky, ktoré sa vykonajú </w:t>
      </w:r>
      <w:r w:rsidR="00C4403F">
        <w:rPr>
          <w:rFonts w:ascii="Tahoma" w:eastAsia="Times New Roman" w:hAnsi="Tahoma" w:cs="Tahoma"/>
          <w:color w:val="000000"/>
          <w:sz w:val="18"/>
          <w:szCs w:val="18"/>
          <w:lang w:eastAsia="sk-SK"/>
        </w:rPr>
        <w:t>v jeho územnom</w:t>
      </w:r>
      <w:r w:rsidRPr="0003049D">
        <w:rPr>
          <w:rFonts w:ascii="Tahoma" w:eastAsia="Times New Roman" w:hAnsi="Tahoma" w:cs="Tahoma"/>
          <w:color w:val="000000"/>
          <w:sz w:val="18"/>
          <w:szCs w:val="18"/>
          <w:lang w:eastAsia="sk-SK"/>
        </w:rPr>
        <w:t xml:space="preserve"> obvod</w:t>
      </w:r>
      <w:r w:rsidR="00C4403F">
        <w:rPr>
          <w:rFonts w:ascii="Tahoma" w:eastAsia="Times New Roman" w:hAnsi="Tahoma" w:cs="Tahoma"/>
          <w:color w:val="000000"/>
          <w:sz w:val="18"/>
          <w:szCs w:val="18"/>
          <w:lang w:eastAsia="sk-SK"/>
        </w:rPr>
        <w:t>e</w:t>
      </w:r>
      <w:r w:rsidRPr="0003049D">
        <w:rPr>
          <w:rFonts w:ascii="Tahoma" w:eastAsia="Times New Roman" w:hAnsi="Tahoma" w:cs="Tahoma"/>
          <w:color w:val="000000"/>
          <w:sz w:val="18"/>
          <w:szCs w:val="18"/>
          <w:lang w:eastAsia="sk-SK"/>
        </w:rPr>
        <w:t>,</w:t>
      </w:r>
    </w:p>
    <w:p w:rsidR="0003049D" w:rsidRPr="0003049D" w:rsidRDefault="0003049D" w:rsidP="0003049D">
      <w:pPr>
        <w:numPr>
          <w:ilvl w:val="0"/>
          <w:numId w:val="1"/>
        </w:num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ministerstvo vnútra </w:t>
      </w:r>
      <w:r w:rsidRPr="0003049D">
        <w:rPr>
          <w:rFonts w:ascii="Tahoma" w:eastAsia="Times New Roman" w:hAnsi="Tahoma" w:cs="Tahoma"/>
          <w:color w:val="000000"/>
          <w:sz w:val="18"/>
          <w:szCs w:val="18"/>
          <w:lang w:eastAsia="sk-SK"/>
        </w:rPr>
        <w:t>pre verejné zbierky, ktoré sa vykonajú na území presahujúcom územný obvod okresného úradu,</w:t>
      </w:r>
    </w:p>
    <w:p w:rsidR="0003049D" w:rsidRPr="0003049D" w:rsidRDefault="0003049D" w:rsidP="0003049D">
      <w:pPr>
        <w:numPr>
          <w:ilvl w:val="0"/>
          <w:numId w:val="1"/>
        </w:num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ministerstvo vnútra</w:t>
      </w:r>
      <w:r w:rsidRPr="0003049D">
        <w:rPr>
          <w:rFonts w:ascii="Tahoma" w:eastAsia="Times New Roman" w:hAnsi="Tahoma" w:cs="Tahoma"/>
          <w:color w:val="000000"/>
          <w:sz w:val="18"/>
          <w:szCs w:val="18"/>
          <w:lang w:eastAsia="sk-SK"/>
        </w:rPr>
        <w:t> po predchádzajúcom súhlase Ministerstva zahraničných vecí a európskych záležitostí Slovenskej republiky </w:t>
      </w:r>
      <w:r w:rsidRPr="0003049D">
        <w:rPr>
          <w:rFonts w:ascii="Tahoma" w:eastAsia="Times New Roman" w:hAnsi="Tahoma" w:cs="Tahoma"/>
          <w:b/>
          <w:bCs/>
          <w:color w:val="000000"/>
          <w:sz w:val="18"/>
          <w:szCs w:val="18"/>
          <w:lang w:eastAsia="sk-SK"/>
        </w:rPr>
        <w:t>pre všetky</w:t>
      </w:r>
      <w:r w:rsidRPr="0003049D">
        <w:rPr>
          <w:rFonts w:ascii="Tahoma" w:eastAsia="Times New Roman" w:hAnsi="Tahoma" w:cs="Tahoma"/>
          <w:color w:val="000000"/>
          <w:sz w:val="18"/>
          <w:szCs w:val="18"/>
          <w:lang w:eastAsia="sk-SK"/>
        </w:rPr>
        <w:t> </w:t>
      </w:r>
      <w:r w:rsidRPr="0003049D">
        <w:rPr>
          <w:rFonts w:ascii="Tahoma" w:eastAsia="Times New Roman" w:hAnsi="Tahoma" w:cs="Tahoma"/>
          <w:b/>
          <w:bCs/>
          <w:color w:val="000000"/>
          <w:sz w:val="18"/>
          <w:szCs w:val="18"/>
          <w:lang w:eastAsia="sk-SK"/>
        </w:rPr>
        <w:t>verejné zbierky</w:t>
      </w:r>
      <w:r w:rsidRPr="0003049D">
        <w:rPr>
          <w:rFonts w:ascii="Tahoma" w:eastAsia="Times New Roman" w:hAnsi="Tahoma" w:cs="Tahoma"/>
          <w:color w:val="000000"/>
          <w:sz w:val="18"/>
          <w:szCs w:val="18"/>
          <w:lang w:eastAsia="sk-SK"/>
        </w:rPr>
        <w:t>, ktorých aspoň </w:t>
      </w:r>
      <w:r w:rsidRPr="0003049D">
        <w:rPr>
          <w:rFonts w:ascii="Tahoma" w:eastAsia="Times New Roman" w:hAnsi="Tahoma" w:cs="Tahoma"/>
          <w:b/>
          <w:bCs/>
          <w:color w:val="000000"/>
          <w:sz w:val="18"/>
          <w:szCs w:val="18"/>
          <w:lang w:eastAsia="sk-SK"/>
        </w:rPr>
        <w:t>časť čistého</w:t>
      </w:r>
      <w:r w:rsidRPr="0003049D">
        <w:rPr>
          <w:rFonts w:ascii="Tahoma" w:eastAsia="Times New Roman" w:hAnsi="Tahoma" w:cs="Tahoma"/>
          <w:color w:val="000000"/>
          <w:sz w:val="18"/>
          <w:szCs w:val="18"/>
          <w:lang w:eastAsia="sk-SK"/>
        </w:rPr>
        <w:t> </w:t>
      </w:r>
      <w:r w:rsidRPr="0003049D">
        <w:rPr>
          <w:rFonts w:ascii="Tahoma" w:eastAsia="Times New Roman" w:hAnsi="Tahoma" w:cs="Tahoma"/>
          <w:b/>
          <w:bCs/>
          <w:color w:val="000000"/>
          <w:sz w:val="18"/>
          <w:szCs w:val="18"/>
          <w:lang w:eastAsia="sk-SK"/>
        </w:rPr>
        <w:t>výnosu bude použitá v zahraničí</w:t>
      </w:r>
      <w:r w:rsidRPr="0003049D">
        <w:rPr>
          <w:rFonts w:ascii="Tahoma" w:eastAsia="Times New Roman" w:hAnsi="Tahoma" w:cs="Tahoma"/>
          <w:color w:val="000000"/>
          <w:sz w:val="18"/>
          <w:szCs w:val="18"/>
          <w:lang w:eastAsia="sk-SK"/>
        </w:rPr>
        <w:t>.</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Register </w:t>
      </w:r>
      <w:r w:rsidRPr="0003049D">
        <w:rPr>
          <w:rFonts w:ascii="Tahoma" w:eastAsia="Times New Roman" w:hAnsi="Tahoma" w:cs="Tahoma"/>
          <w:color w:val="000000"/>
          <w:sz w:val="18"/>
          <w:szCs w:val="18"/>
          <w:lang w:eastAsia="sk-SK"/>
        </w:rPr>
        <w:t>verejných </w:t>
      </w:r>
      <w:r w:rsidRPr="0003049D">
        <w:rPr>
          <w:rFonts w:ascii="Tahoma" w:eastAsia="Times New Roman" w:hAnsi="Tahoma" w:cs="Tahoma"/>
          <w:b/>
          <w:bCs/>
          <w:color w:val="000000"/>
          <w:sz w:val="18"/>
          <w:szCs w:val="18"/>
          <w:lang w:eastAsia="sk-SK"/>
        </w:rPr>
        <w:t>zbierok</w:t>
      </w:r>
      <w:r w:rsidRPr="0003049D">
        <w:rPr>
          <w:rFonts w:ascii="Tahoma" w:eastAsia="Times New Roman" w:hAnsi="Tahoma" w:cs="Tahoma"/>
          <w:color w:val="000000"/>
          <w:sz w:val="18"/>
          <w:szCs w:val="18"/>
          <w:lang w:eastAsia="sk-SK"/>
        </w:rPr>
        <w:t> je informačný systém verejnej správy, ktorého správcom je ministerstvo, údaje v ňom zapísané zverejňuje ministerstvo vnútra na svojom webovom sídle </w:t>
      </w:r>
      <w:hyperlink r:id="rId5" w:tgtFrame="_blank" w:tooltip="[nové okno]" w:history="1">
        <w:r w:rsidRPr="0003049D">
          <w:rPr>
            <w:rFonts w:ascii="Tahoma" w:eastAsia="Times New Roman" w:hAnsi="Tahoma" w:cs="Tahoma"/>
            <w:b/>
            <w:bCs/>
            <w:color w:val="24578A"/>
            <w:sz w:val="18"/>
            <w:szCs w:val="18"/>
            <w:u w:val="single"/>
            <w:lang w:eastAsia="sk-SK"/>
          </w:rPr>
          <w:t>https://www.minv.sk</w:t>
        </w:r>
      </w:hyperlink>
      <w:r w:rsidRPr="0003049D">
        <w:rPr>
          <w:rFonts w:ascii="Tahoma" w:eastAsia="Times New Roman" w:hAnsi="Tahoma" w:cs="Tahoma"/>
          <w:b/>
          <w:bCs/>
          <w:color w:val="000000"/>
          <w:sz w:val="18"/>
          <w:szCs w:val="18"/>
          <w:lang w:eastAsia="sk-SK"/>
        </w:rPr>
        <w:t> </w:t>
      </w:r>
      <w:r w:rsidRPr="0003049D">
        <w:rPr>
          <w:rFonts w:ascii="Tahoma" w:eastAsia="Times New Roman" w:hAnsi="Tahoma" w:cs="Tahoma"/>
          <w:color w:val="000000"/>
          <w:sz w:val="18"/>
          <w:szCs w:val="18"/>
          <w:lang w:eastAsia="sk-SK"/>
        </w:rPr>
        <w:t>v časti Verejná správa.</w:t>
      </w:r>
      <w:r w:rsidRPr="0003049D">
        <w:rPr>
          <w:rFonts w:ascii="Tahoma" w:eastAsia="Times New Roman" w:hAnsi="Tahoma" w:cs="Tahoma"/>
          <w:b/>
          <w:bCs/>
          <w:color w:val="000000"/>
          <w:sz w:val="18"/>
          <w:szCs w:val="18"/>
          <w:lang w:eastAsia="sk-SK"/>
        </w:rPr>
        <w:t> Zápis do registra</w:t>
      </w:r>
      <w:r w:rsidRPr="0003049D">
        <w:rPr>
          <w:rFonts w:ascii="Tahoma" w:eastAsia="Times New Roman" w:hAnsi="Tahoma" w:cs="Tahoma"/>
          <w:color w:val="000000"/>
          <w:sz w:val="18"/>
          <w:szCs w:val="18"/>
          <w:lang w:eastAsia="sk-SK"/>
        </w:rPr>
        <w:t> verejných zbierok vykoná príslušný správny orgán na základe doručeného návrhu na registráciu verejnej zbierky.</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Návrh musí obsahovať:</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a) názov, sídlo, IČO, meno a priezvisko štatutárneho orgánu alebo mená a priezviská členov štatutárneho orgánu právnickej osoby a </w:t>
      </w:r>
      <w:r w:rsidRPr="0003049D">
        <w:rPr>
          <w:rFonts w:ascii="Tahoma" w:eastAsia="Times New Roman" w:hAnsi="Tahoma" w:cs="Tahoma"/>
          <w:b/>
          <w:bCs/>
          <w:color w:val="000000"/>
          <w:sz w:val="18"/>
          <w:szCs w:val="18"/>
          <w:lang w:eastAsia="sk-SK"/>
        </w:rPr>
        <w:t>webové sídlo</w:t>
      </w:r>
      <w:r w:rsidRPr="0003049D">
        <w:rPr>
          <w:rFonts w:ascii="Tahoma" w:eastAsia="Times New Roman" w:hAnsi="Tahoma" w:cs="Tahoma"/>
          <w:color w:val="000000"/>
          <w:sz w:val="18"/>
          <w:szCs w:val="18"/>
          <w:lang w:eastAsia="sk-SK"/>
        </w:rPr>
        <w:t> právnickej osoby,</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b) meno, priezvisko a adresu trvalého pobytu osoby zodpovednej za vykonávanie verejnej zbierky,</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c) územie, na ktorom sa verejná zbierka bude vykonávať,</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d) účel verejnej zbierky</w:t>
      </w:r>
      <w:r w:rsidR="000F1CEB">
        <w:rPr>
          <w:rFonts w:ascii="Tahoma" w:eastAsia="Times New Roman" w:hAnsi="Tahoma" w:cs="Tahoma"/>
          <w:color w:val="000000"/>
          <w:sz w:val="18"/>
          <w:szCs w:val="18"/>
          <w:lang w:eastAsia="sk-SK"/>
        </w:rPr>
        <w:t xml:space="preserve"> aj</w:t>
      </w:r>
      <w:r w:rsidRPr="0003049D">
        <w:rPr>
          <w:rFonts w:ascii="Tahoma" w:eastAsia="Times New Roman" w:hAnsi="Tahoma" w:cs="Tahoma"/>
          <w:color w:val="000000"/>
          <w:sz w:val="18"/>
          <w:szCs w:val="18"/>
          <w:lang w:eastAsia="sk-SK"/>
        </w:rPr>
        <w:t> názov verejnej zbierky, ak sa má používať (názov zbierky sa musí líšiť od názvu zbierky, ktorá už je zaregistrovaná),</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e) dátum začatia a dátum ukončenia verejnej zbierky podľa spôsobov jej vykonávania,</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f) názov banky alebo pobočky zahraničnej banky a číslo osobitného účtu, v ktorej sa budú sústreďovať finančné prostriedky získané verejnou zbierkou;</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g) určenie výšky príspevku z ceny predmetov, vstupeniek, zasielaných </w:t>
      </w:r>
      <w:proofErr w:type="spellStart"/>
      <w:r w:rsidRPr="0003049D">
        <w:rPr>
          <w:rFonts w:ascii="Tahoma" w:eastAsia="Times New Roman" w:hAnsi="Tahoma" w:cs="Tahoma"/>
          <w:color w:val="000000"/>
          <w:sz w:val="18"/>
          <w:szCs w:val="18"/>
          <w:lang w:eastAsia="sk-SK"/>
        </w:rPr>
        <w:t>darcovských</w:t>
      </w:r>
      <w:proofErr w:type="spellEnd"/>
      <w:r w:rsidRPr="0003049D">
        <w:rPr>
          <w:rFonts w:ascii="Tahoma" w:eastAsia="Times New Roman" w:hAnsi="Tahoma" w:cs="Tahoma"/>
          <w:color w:val="000000"/>
          <w:sz w:val="18"/>
          <w:szCs w:val="18"/>
          <w:lang w:eastAsia="sk-SK"/>
        </w:rPr>
        <w:t xml:space="preserve"> správ SMS alebo volaní na skrátené číslo,</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h) územie použitia výnosu verejnej zbierky,</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i) návrh o predĺženie lehoty na vykonávanie verejnej zbierky obsahuje dôvod predĺženia lehoty na vykonávanie verejnej zbierky a predbežnú správu verejnej zbierky už vykonanej verejnej zbierky k poslednému dňu predchádzajúceho mesiaca, prípadné zmeny údajov zapísané v registri verejnej zbierok,</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j) priložené potvrdenie o úhrade spr</w:t>
      </w:r>
      <w:r w:rsidR="009B1A60">
        <w:rPr>
          <w:rFonts w:ascii="Tahoma" w:eastAsia="Times New Roman" w:hAnsi="Tahoma" w:cs="Tahoma"/>
          <w:color w:val="000000"/>
          <w:sz w:val="18"/>
          <w:szCs w:val="18"/>
          <w:lang w:eastAsia="sk-SK"/>
        </w:rPr>
        <w:t>ávneho poplatku v určenej výške -</w:t>
      </w:r>
      <w:bookmarkStart w:id="0" w:name="_GoBack"/>
      <w:bookmarkEnd w:id="0"/>
      <w:r w:rsidRPr="0003049D">
        <w:rPr>
          <w:rFonts w:ascii="Tahoma" w:eastAsia="Times New Roman" w:hAnsi="Tahoma" w:cs="Tahoma"/>
          <w:color w:val="000000"/>
          <w:sz w:val="18"/>
          <w:szCs w:val="18"/>
          <w:lang w:eastAsia="sk-SK"/>
        </w:rPr>
        <w:t xml:space="preserve"> nepredloženie potvrdenie je dôvodom na zastavenie konania a tým na nepovolenie verejnej zbierky. Viac informácií o úhrade správneho poplatku nájd</w:t>
      </w:r>
      <w:r w:rsidR="000F1CEB">
        <w:rPr>
          <w:rFonts w:ascii="Tahoma" w:eastAsia="Times New Roman" w:hAnsi="Tahoma" w:cs="Tahoma"/>
          <w:color w:val="000000"/>
          <w:sz w:val="18"/>
          <w:szCs w:val="18"/>
          <w:lang w:eastAsia="sk-SK"/>
        </w:rPr>
        <w:t>e</w:t>
      </w:r>
      <w:r w:rsidRPr="0003049D">
        <w:rPr>
          <w:rFonts w:ascii="Tahoma" w:eastAsia="Times New Roman" w:hAnsi="Tahoma" w:cs="Tahoma"/>
          <w:color w:val="000000"/>
          <w:sz w:val="18"/>
          <w:szCs w:val="18"/>
          <w:lang w:eastAsia="sk-SK"/>
        </w:rPr>
        <w:t>te na webových stránkach Slovenskej pošty, a.s. </w:t>
      </w:r>
      <w:hyperlink r:id="rId6" w:tgtFrame="_blank" w:tooltip="[nové okno]" w:history="1">
        <w:r w:rsidRPr="0003049D">
          <w:rPr>
            <w:rFonts w:ascii="Tahoma" w:eastAsia="Times New Roman" w:hAnsi="Tahoma" w:cs="Tahoma"/>
            <w:b/>
            <w:bCs/>
            <w:color w:val="24578A"/>
            <w:sz w:val="18"/>
            <w:szCs w:val="18"/>
            <w:u w:val="single"/>
            <w:lang w:eastAsia="sk-SK"/>
          </w:rPr>
          <w:t>https://www.posta.sk/sluzby/platobny-system-ekolok</w:t>
        </w:r>
      </w:hyperlink>
      <w:r w:rsidRPr="0003049D">
        <w:rPr>
          <w:rFonts w:ascii="Tahoma" w:eastAsia="Times New Roman" w:hAnsi="Tahoma" w:cs="Tahoma"/>
          <w:color w:val="000000"/>
          <w:sz w:val="18"/>
          <w:szCs w:val="18"/>
          <w:lang w:eastAsia="sk-SK"/>
        </w:rPr>
        <w:t>.</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lastRenderedPageBreak/>
        <w:t>k) pretože registrácia verejnej zbierky podlieha zákonu č. 71/1967 Zb. o správnom konaní (správny poriadok) v znení neskorších predpisov, je potrebné v návrhu presne uviesť </w:t>
      </w:r>
      <w:r w:rsidRPr="0003049D">
        <w:rPr>
          <w:rFonts w:ascii="Tahoma" w:eastAsia="Times New Roman" w:hAnsi="Tahoma" w:cs="Tahoma"/>
          <w:b/>
          <w:bCs/>
          <w:color w:val="000000"/>
          <w:sz w:val="18"/>
          <w:szCs w:val="18"/>
          <w:lang w:eastAsia="sk-SK"/>
        </w:rPr>
        <w:t>názov a právnu formu</w:t>
      </w:r>
      <w:r w:rsidRPr="0003049D">
        <w:rPr>
          <w:rFonts w:ascii="Tahoma" w:eastAsia="Times New Roman" w:hAnsi="Tahoma" w:cs="Tahoma"/>
          <w:color w:val="000000"/>
          <w:sz w:val="18"/>
          <w:szCs w:val="18"/>
          <w:lang w:eastAsia="sk-SK"/>
        </w:rPr>
        <w:t> právnickej osoby, jej adresu, </w:t>
      </w:r>
      <w:r w:rsidRPr="0003049D">
        <w:rPr>
          <w:rFonts w:ascii="Tahoma" w:eastAsia="Times New Roman" w:hAnsi="Tahoma" w:cs="Tahoma"/>
          <w:b/>
          <w:bCs/>
          <w:color w:val="000000"/>
          <w:sz w:val="18"/>
          <w:szCs w:val="18"/>
          <w:lang w:eastAsia="sk-SK"/>
        </w:rPr>
        <w:t>IČO </w:t>
      </w:r>
      <w:r w:rsidRPr="0003049D">
        <w:rPr>
          <w:rFonts w:ascii="Tahoma" w:eastAsia="Times New Roman" w:hAnsi="Tahoma" w:cs="Tahoma"/>
          <w:color w:val="000000"/>
          <w:sz w:val="18"/>
          <w:szCs w:val="18"/>
          <w:lang w:eastAsia="sk-SK"/>
        </w:rPr>
        <w:t>pridelené štatistickými orgánmi a </w:t>
      </w:r>
      <w:r w:rsidRPr="0003049D">
        <w:rPr>
          <w:rFonts w:ascii="Tahoma" w:eastAsia="Times New Roman" w:hAnsi="Tahoma" w:cs="Tahoma"/>
          <w:b/>
          <w:bCs/>
          <w:color w:val="000000"/>
          <w:sz w:val="18"/>
          <w:szCs w:val="18"/>
          <w:lang w:eastAsia="sk-SK"/>
        </w:rPr>
        <w:t>návrh podpísať štatutárnym zástupcom</w:t>
      </w:r>
      <w:r w:rsidRPr="0003049D">
        <w:rPr>
          <w:rFonts w:ascii="Tahoma" w:eastAsia="Times New Roman" w:hAnsi="Tahoma" w:cs="Tahoma"/>
          <w:color w:val="000000"/>
          <w:sz w:val="18"/>
          <w:szCs w:val="18"/>
          <w:lang w:eastAsia="sk-SK"/>
        </w:rPr>
        <w:t>.</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Podľa § 7 zákona o verejných zbierkach </w:t>
      </w:r>
      <w:r w:rsidRPr="0003049D">
        <w:rPr>
          <w:rFonts w:ascii="Tahoma" w:eastAsia="Times New Roman" w:hAnsi="Tahoma" w:cs="Tahoma"/>
          <w:b/>
          <w:bCs/>
          <w:color w:val="000000"/>
          <w:sz w:val="18"/>
          <w:szCs w:val="18"/>
          <w:lang w:eastAsia="sk-SK"/>
        </w:rPr>
        <w:t>možno verejnú zbierku vykonávať len spôsobmi uvedenými v zákone</w:t>
      </w:r>
      <w:r w:rsidRPr="0003049D">
        <w:rPr>
          <w:rFonts w:ascii="Tahoma" w:eastAsia="Times New Roman" w:hAnsi="Tahoma" w:cs="Tahoma"/>
          <w:color w:val="000000"/>
          <w:sz w:val="18"/>
          <w:szCs w:val="18"/>
          <w:lang w:eastAsia="sk-SK"/>
        </w:rPr>
        <w:t>, pričom vykonávať jednu zbierku možno aj kombináciou spôsobov.</w:t>
      </w:r>
      <w:r w:rsidRPr="0003049D">
        <w:rPr>
          <w:rFonts w:ascii="Tahoma" w:eastAsia="Times New Roman" w:hAnsi="Tahoma" w:cs="Tahoma"/>
          <w:b/>
          <w:bCs/>
          <w:color w:val="000000"/>
          <w:sz w:val="18"/>
          <w:szCs w:val="18"/>
          <w:lang w:eastAsia="sk-SK"/>
        </w:rPr>
        <w:t> </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Verejnú zbierku možno vykonávať:</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a) zasielaním príspevkov na osobitný účet,</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 xml:space="preserve">b) zasielaním </w:t>
      </w:r>
      <w:proofErr w:type="spellStart"/>
      <w:r w:rsidRPr="0003049D">
        <w:rPr>
          <w:rFonts w:ascii="Tahoma" w:eastAsia="Times New Roman" w:hAnsi="Tahoma" w:cs="Tahoma"/>
          <w:color w:val="000000"/>
          <w:sz w:val="18"/>
          <w:szCs w:val="18"/>
          <w:lang w:eastAsia="sk-SK"/>
        </w:rPr>
        <w:t>darcovských</w:t>
      </w:r>
      <w:proofErr w:type="spellEnd"/>
      <w:r w:rsidRPr="0003049D">
        <w:rPr>
          <w:rFonts w:ascii="Tahoma" w:eastAsia="Times New Roman" w:hAnsi="Tahoma" w:cs="Tahoma"/>
          <w:color w:val="000000"/>
          <w:sz w:val="18"/>
          <w:szCs w:val="18"/>
          <w:lang w:eastAsia="sk-SK"/>
        </w:rPr>
        <w:t xml:space="preserve"> správ SMS prostredníctvom podniku poskytujúceho elektronické komunikačné siete alebo elektronické komunikačné služby alebo volaním na skrátené číslo (výška príspevku z ceny 1 </w:t>
      </w:r>
      <w:proofErr w:type="spellStart"/>
      <w:r w:rsidRPr="0003049D">
        <w:rPr>
          <w:rFonts w:ascii="Tahoma" w:eastAsia="Times New Roman" w:hAnsi="Tahoma" w:cs="Tahoma"/>
          <w:color w:val="000000"/>
          <w:sz w:val="18"/>
          <w:szCs w:val="18"/>
          <w:lang w:eastAsia="sk-SK"/>
        </w:rPr>
        <w:t>darcovskej</w:t>
      </w:r>
      <w:proofErr w:type="spellEnd"/>
      <w:r w:rsidRPr="0003049D">
        <w:rPr>
          <w:rFonts w:ascii="Tahoma" w:eastAsia="Times New Roman" w:hAnsi="Tahoma" w:cs="Tahoma"/>
          <w:color w:val="000000"/>
          <w:sz w:val="18"/>
          <w:szCs w:val="18"/>
          <w:lang w:eastAsia="sk-SK"/>
        </w:rPr>
        <w:t xml:space="preserve"> správy SMS alebo volania na skrátené číslo na účel zbierky sa uvedie v návrhu)</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c) zbieraním do stacionárnych pokladničiek,</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d) zbieraním do prenosných pokladničiek,</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e) predajom predmetov, ak je príspevok zahrnutý v ich cene (výška príspevku z ceny 1 predmetu na účel zbierky sa uvedie v návrhu)</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f) predajom vstupeniek na kultúrne podujatie, športové podujatie alebo iné verejné podujatie usporadúvané na získanie príspevkov, ak je príspevok zahrnutý v cene vstupeniek. (výška príspevku z ceny 1 vstupenky na účel zbierky sa uvedie v návrhu)</w:t>
      </w:r>
      <w:r w:rsidR="000F1CEB">
        <w:rPr>
          <w:rFonts w:ascii="Tahoma" w:eastAsia="Times New Roman" w:hAnsi="Tahoma" w:cs="Tahoma"/>
          <w:color w:val="000000"/>
          <w:sz w:val="18"/>
          <w:szCs w:val="18"/>
          <w:lang w:eastAsia="sk-SK"/>
        </w:rPr>
        <w:t>.</w:t>
      </w:r>
      <w:r w:rsidRPr="0003049D">
        <w:rPr>
          <w:rFonts w:ascii="Tahoma" w:eastAsia="Times New Roman" w:hAnsi="Tahoma" w:cs="Tahoma"/>
          <w:color w:val="000000"/>
          <w:sz w:val="18"/>
          <w:szCs w:val="18"/>
          <w:lang w:eastAsia="sk-SK"/>
        </w:rPr>
        <w:t> </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Pri zbierke vykonávanej </w:t>
      </w:r>
      <w:r w:rsidRPr="0003049D">
        <w:rPr>
          <w:rFonts w:ascii="Tahoma" w:eastAsia="Times New Roman" w:hAnsi="Tahoma" w:cs="Tahoma"/>
          <w:b/>
          <w:bCs/>
          <w:color w:val="000000"/>
          <w:sz w:val="18"/>
          <w:szCs w:val="18"/>
          <w:lang w:eastAsia="sk-SK"/>
        </w:rPr>
        <w:t xml:space="preserve">zasielaním </w:t>
      </w:r>
      <w:proofErr w:type="spellStart"/>
      <w:r w:rsidRPr="0003049D">
        <w:rPr>
          <w:rFonts w:ascii="Tahoma" w:eastAsia="Times New Roman" w:hAnsi="Tahoma" w:cs="Tahoma"/>
          <w:b/>
          <w:bCs/>
          <w:color w:val="000000"/>
          <w:sz w:val="18"/>
          <w:szCs w:val="18"/>
          <w:lang w:eastAsia="sk-SK"/>
        </w:rPr>
        <w:t>darcovských</w:t>
      </w:r>
      <w:proofErr w:type="spellEnd"/>
      <w:r w:rsidRPr="0003049D">
        <w:rPr>
          <w:rFonts w:ascii="Tahoma" w:eastAsia="Times New Roman" w:hAnsi="Tahoma" w:cs="Tahoma"/>
          <w:b/>
          <w:bCs/>
          <w:color w:val="000000"/>
          <w:sz w:val="18"/>
          <w:szCs w:val="18"/>
          <w:lang w:eastAsia="sk-SK"/>
        </w:rPr>
        <w:t xml:space="preserve"> správ SMS </w:t>
      </w:r>
      <w:r w:rsidRPr="0003049D">
        <w:rPr>
          <w:rFonts w:ascii="Tahoma" w:eastAsia="Times New Roman" w:hAnsi="Tahoma" w:cs="Tahoma"/>
          <w:color w:val="000000"/>
          <w:sz w:val="18"/>
          <w:szCs w:val="18"/>
          <w:lang w:eastAsia="sk-SK"/>
        </w:rPr>
        <w:t>alebo</w:t>
      </w:r>
      <w:r w:rsidRPr="0003049D">
        <w:rPr>
          <w:rFonts w:ascii="Tahoma" w:eastAsia="Times New Roman" w:hAnsi="Tahoma" w:cs="Tahoma"/>
          <w:b/>
          <w:bCs/>
          <w:color w:val="000000"/>
          <w:sz w:val="18"/>
          <w:szCs w:val="18"/>
          <w:lang w:eastAsia="sk-SK"/>
        </w:rPr>
        <w:t> volaním</w:t>
      </w:r>
      <w:r w:rsidRPr="0003049D">
        <w:rPr>
          <w:rFonts w:ascii="Tahoma" w:eastAsia="Times New Roman" w:hAnsi="Tahoma" w:cs="Tahoma"/>
          <w:color w:val="000000"/>
          <w:sz w:val="18"/>
          <w:szCs w:val="18"/>
          <w:lang w:eastAsia="sk-SK"/>
        </w:rPr>
        <w:t xml:space="preserve"> na skrátené číslo, právnická osoba oznámi správnemu orgánu telefónne číslo na zasielanie </w:t>
      </w:r>
      <w:proofErr w:type="spellStart"/>
      <w:r w:rsidRPr="0003049D">
        <w:rPr>
          <w:rFonts w:ascii="Tahoma" w:eastAsia="Times New Roman" w:hAnsi="Tahoma" w:cs="Tahoma"/>
          <w:color w:val="000000"/>
          <w:sz w:val="18"/>
          <w:szCs w:val="18"/>
          <w:lang w:eastAsia="sk-SK"/>
        </w:rPr>
        <w:t>darcovských</w:t>
      </w:r>
      <w:proofErr w:type="spellEnd"/>
      <w:r w:rsidRPr="0003049D">
        <w:rPr>
          <w:rFonts w:ascii="Tahoma" w:eastAsia="Times New Roman" w:hAnsi="Tahoma" w:cs="Tahoma"/>
          <w:color w:val="000000"/>
          <w:sz w:val="18"/>
          <w:szCs w:val="18"/>
          <w:lang w:eastAsia="sk-SK"/>
        </w:rPr>
        <w:t xml:space="preserve"> správ SMS alebo pre volanie na skrátené číslo. </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Pri zbierke vykonávanej </w:t>
      </w:r>
      <w:r w:rsidRPr="0003049D">
        <w:rPr>
          <w:rFonts w:ascii="Tahoma" w:eastAsia="Times New Roman" w:hAnsi="Tahoma" w:cs="Tahoma"/>
          <w:b/>
          <w:bCs/>
          <w:color w:val="000000"/>
          <w:sz w:val="18"/>
          <w:szCs w:val="18"/>
          <w:lang w:eastAsia="sk-SK"/>
        </w:rPr>
        <w:t>zbieraním do stacionárnych pokladničiek</w:t>
      </w:r>
      <w:r w:rsidRPr="0003049D">
        <w:rPr>
          <w:rFonts w:ascii="Tahoma" w:eastAsia="Times New Roman" w:hAnsi="Tahoma" w:cs="Tahoma"/>
          <w:color w:val="000000"/>
          <w:sz w:val="18"/>
          <w:szCs w:val="18"/>
          <w:lang w:eastAsia="sk-SK"/>
        </w:rPr>
        <w:t> alebo do </w:t>
      </w:r>
      <w:r w:rsidRPr="0003049D">
        <w:rPr>
          <w:rFonts w:ascii="Tahoma" w:eastAsia="Times New Roman" w:hAnsi="Tahoma" w:cs="Tahoma"/>
          <w:b/>
          <w:bCs/>
          <w:color w:val="000000"/>
          <w:sz w:val="18"/>
          <w:szCs w:val="18"/>
          <w:lang w:eastAsia="sk-SK"/>
        </w:rPr>
        <w:t>prenosných pokladničiek</w:t>
      </w:r>
      <w:r w:rsidRPr="0003049D">
        <w:rPr>
          <w:rFonts w:ascii="Tahoma" w:eastAsia="Times New Roman" w:hAnsi="Tahoma" w:cs="Tahoma"/>
          <w:color w:val="000000"/>
          <w:sz w:val="18"/>
          <w:szCs w:val="18"/>
          <w:lang w:eastAsia="sk-SK"/>
        </w:rPr>
        <w:t>, je právnická osoba povinná zabezpečiť pokladničky proti násilnému otvoreniu a proti odcudzeniu vložených príspevkov; označiť pokladničku názvom právnickej osoby vykonávajúcej zbierku, nápisom „Verejná zbierka“, registrovým číslom zbierky a názvom správneho orgánu, ktorý zbierku zapísal do registra zbierok. Ak je viac pokladničiek, uvedie sa aj evidenčné číslo pokladničky. Pokladničky sa otvoria do 15 dní odo dňa ukončenia zbierky, vyhotoví sa zápisnica, ktorá obsahuje názov právnickej osoby, číslo právoplatného rozhodnutia o zápise zbierky do registra zbierok s uvedením správneho orgánu, ktorý rozhodnutie vydal, dátum vykonávania zbierky, názov obce, v ktorej sa zbierka vykonala, celkovú sumu získaných príspevkov, meno, priezvisko a podpis najmenej dvoch poverených fyzických osôb, ktoré dovŕšili osemnásty rok svojho veku a majú spôsobilosť na právne úkony v plnom rozsahu. Ak je viac pokladničiek, v zápisnici o otvorení pokladničky sa uvedie aj evidenčné číslo pokladničky.</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Pri zbierke vykonávanej </w:t>
      </w:r>
      <w:r w:rsidRPr="0003049D">
        <w:rPr>
          <w:rFonts w:ascii="Tahoma" w:eastAsia="Times New Roman" w:hAnsi="Tahoma" w:cs="Tahoma"/>
          <w:b/>
          <w:bCs/>
          <w:color w:val="000000"/>
          <w:sz w:val="18"/>
          <w:szCs w:val="18"/>
          <w:lang w:eastAsia="sk-SK"/>
        </w:rPr>
        <w:t>predajom predmetov</w:t>
      </w:r>
      <w:r w:rsidRPr="0003049D">
        <w:rPr>
          <w:rFonts w:ascii="Tahoma" w:eastAsia="Times New Roman" w:hAnsi="Tahoma" w:cs="Tahoma"/>
          <w:color w:val="000000"/>
          <w:sz w:val="18"/>
          <w:szCs w:val="18"/>
          <w:lang w:eastAsia="sk-SK"/>
        </w:rPr>
        <w:t>, v cene ktorých je započítaný príspevok, vyznačí sa na nich zreteľne výška tohto príspevku. Ak to nie je možné alebo účelné, oznámi právnická osoba ešte pred vykonávaním zbierky výšku príspevku na viditeľnom mieste, kde sa takéto predmety predávajú. V priestore, kde sa takéto predmety predávajú, sa vyvesí oznámenie, v ktorom uvedie, kto zbierku vykonáva, číslo právoplatného rozhodnutia o zápise zbierky do registra zbierok, dátum začatia a dátum ukončenia zbierky, účel zbierky a výšku príspevku. O predmetoch určených na tento predaj sa vedie evidencia.</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 </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Pri </w:t>
      </w:r>
      <w:r w:rsidRPr="0003049D">
        <w:rPr>
          <w:rFonts w:ascii="Tahoma" w:eastAsia="Times New Roman" w:hAnsi="Tahoma" w:cs="Tahoma"/>
          <w:b/>
          <w:bCs/>
          <w:color w:val="000000"/>
          <w:sz w:val="18"/>
          <w:szCs w:val="18"/>
          <w:lang w:eastAsia="sk-SK"/>
        </w:rPr>
        <w:t>kultúrnych, športových</w:t>
      </w:r>
      <w:r w:rsidRPr="0003049D">
        <w:rPr>
          <w:rFonts w:ascii="Tahoma" w:eastAsia="Times New Roman" w:hAnsi="Tahoma" w:cs="Tahoma"/>
          <w:color w:val="000000"/>
          <w:sz w:val="18"/>
          <w:szCs w:val="18"/>
          <w:lang w:eastAsia="sk-SK"/>
        </w:rPr>
        <w:t> a </w:t>
      </w:r>
      <w:r w:rsidRPr="0003049D">
        <w:rPr>
          <w:rFonts w:ascii="Tahoma" w:eastAsia="Times New Roman" w:hAnsi="Tahoma" w:cs="Tahoma"/>
          <w:b/>
          <w:bCs/>
          <w:color w:val="000000"/>
          <w:sz w:val="18"/>
          <w:szCs w:val="18"/>
          <w:lang w:eastAsia="sk-SK"/>
        </w:rPr>
        <w:t>iných verejných podujatiach</w:t>
      </w:r>
      <w:r w:rsidRPr="0003049D">
        <w:rPr>
          <w:rFonts w:ascii="Tahoma" w:eastAsia="Times New Roman" w:hAnsi="Tahoma" w:cs="Tahoma"/>
          <w:color w:val="000000"/>
          <w:sz w:val="18"/>
          <w:szCs w:val="18"/>
          <w:lang w:eastAsia="sk-SK"/>
        </w:rPr>
        <w:t xml:space="preserve"> usporiadaných na získanie príspevkov uvedie právnická osoba na vstupenkách výšku príspevku a číslo vstupenky; vyvesí v priestore, kde sa takéto vstupenky predávajú, oznámenie, v ktorom uvedie, kto zbierku vykonáva, číslo právoplatného rozhodnutia o zápise zbierky do </w:t>
      </w:r>
      <w:r w:rsidRPr="0003049D">
        <w:rPr>
          <w:rFonts w:ascii="Tahoma" w:eastAsia="Times New Roman" w:hAnsi="Tahoma" w:cs="Tahoma"/>
          <w:color w:val="000000"/>
          <w:sz w:val="18"/>
          <w:szCs w:val="18"/>
          <w:lang w:eastAsia="sk-SK"/>
        </w:rPr>
        <w:lastRenderedPageBreak/>
        <w:t>registra zbierok, dátum začatia a dátum ukončenia zbierky a účel zbierky. O vstupenkách určených na predaj sa vedie evidencia.</w:t>
      </w:r>
    </w:p>
    <w:p w:rsid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Informovanosť:</w:t>
      </w:r>
      <w:r w:rsidRPr="0003049D">
        <w:rPr>
          <w:rFonts w:ascii="Tahoma" w:eastAsia="Times New Roman" w:hAnsi="Tahoma" w:cs="Tahoma"/>
          <w:color w:val="000000"/>
          <w:sz w:val="18"/>
          <w:szCs w:val="18"/>
          <w:lang w:eastAsia="sk-SK"/>
        </w:rPr>
        <w:t> právnická osoba informuje na svojom webovom sídle o vykonávaní verejnej zbierky zapísanej v registri verejných zbierok.</w:t>
      </w:r>
    </w:p>
    <w:p w:rsidR="006E75AA" w:rsidRPr="0003049D" w:rsidRDefault="006E75AA"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Zbierku formou zbierania do stacionárnych a prenosných pokladničiek, predaja predmetov a vstupeniek možno vykonávať na verejných priestranstvách</w:t>
      </w:r>
      <w:r w:rsidR="001B5A19">
        <w:rPr>
          <w:rFonts w:ascii="Tahoma" w:eastAsia="Times New Roman" w:hAnsi="Tahoma" w:cs="Tahoma"/>
          <w:color w:val="000000"/>
          <w:sz w:val="18"/>
          <w:szCs w:val="18"/>
          <w:lang w:eastAsia="sk-SK"/>
        </w:rPr>
        <w:t xml:space="preserve"> a v priestoroch právnických osôb prístupných verejnosti, a to po predchádzajúcom písomnom súhlase vlastníka, nájomcu alebo správcu nehnuteľnosti. Zbierku možno vykonávať aj v priestoroch vo vlastníctve fyzických osôb, a to po ich predchádzajúcom súhlase.</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Čas konania</w:t>
      </w:r>
      <w:r w:rsidRPr="0003049D">
        <w:rPr>
          <w:rFonts w:ascii="Tahoma" w:eastAsia="Times New Roman" w:hAnsi="Tahoma" w:cs="Tahoma"/>
          <w:color w:val="000000"/>
          <w:sz w:val="18"/>
          <w:szCs w:val="18"/>
          <w:lang w:eastAsia="sk-SK"/>
        </w:rPr>
        <w:t>: verejnú zbierku zbieraním </w:t>
      </w:r>
      <w:r w:rsidRPr="0003049D">
        <w:rPr>
          <w:rFonts w:ascii="Tahoma" w:eastAsia="Times New Roman" w:hAnsi="Tahoma" w:cs="Tahoma"/>
          <w:b/>
          <w:bCs/>
          <w:color w:val="000000"/>
          <w:sz w:val="18"/>
          <w:szCs w:val="18"/>
          <w:lang w:eastAsia="sk-SK"/>
        </w:rPr>
        <w:t>do prenosných pokladničiek</w:t>
      </w:r>
      <w:r w:rsidRPr="0003049D">
        <w:rPr>
          <w:rFonts w:ascii="Tahoma" w:eastAsia="Times New Roman" w:hAnsi="Tahoma" w:cs="Tahoma"/>
          <w:color w:val="000000"/>
          <w:sz w:val="18"/>
          <w:szCs w:val="18"/>
          <w:lang w:eastAsia="sk-SK"/>
        </w:rPr>
        <w:t> možno vykonávať </w:t>
      </w:r>
      <w:r w:rsidRPr="0003049D">
        <w:rPr>
          <w:rFonts w:ascii="Tahoma" w:eastAsia="Times New Roman" w:hAnsi="Tahoma" w:cs="Tahoma"/>
          <w:b/>
          <w:bCs/>
          <w:color w:val="000000"/>
          <w:sz w:val="18"/>
          <w:szCs w:val="18"/>
          <w:lang w:eastAsia="sk-SK"/>
        </w:rPr>
        <w:t>najdlhšie 14 po sebe nasledujúcich dní v kalendárnom roku; </w:t>
      </w:r>
      <w:r w:rsidRPr="0003049D">
        <w:rPr>
          <w:rFonts w:ascii="Tahoma" w:eastAsia="Times New Roman" w:hAnsi="Tahoma" w:cs="Tahoma"/>
          <w:color w:val="000000"/>
          <w:sz w:val="18"/>
          <w:szCs w:val="18"/>
          <w:lang w:eastAsia="sk-SK"/>
        </w:rPr>
        <w:t>ostatnými spôsobmi možno vykonávať </w:t>
      </w:r>
      <w:r w:rsidRPr="0003049D">
        <w:rPr>
          <w:rFonts w:ascii="Tahoma" w:eastAsia="Times New Roman" w:hAnsi="Tahoma" w:cs="Tahoma"/>
          <w:b/>
          <w:bCs/>
          <w:color w:val="000000"/>
          <w:sz w:val="18"/>
          <w:szCs w:val="18"/>
          <w:lang w:eastAsia="sk-SK"/>
        </w:rPr>
        <w:t>najdlhšie 12 mesiacov</w:t>
      </w:r>
      <w:r w:rsidRPr="0003049D">
        <w:rPr>
          <w:rFonts w:ascii="Tahoma" w:eastAsia="Times New Roman" w:hAnsi="Tahoma" w:cs="Tahoma"/>
          <w:color w:val="000000"/>
          <w:sz w:val="18"/>
          <w:szCs w:val="18"/>
          <w:lang w:eastAsia="sk-SK"/>
        </w:rPr>
        <w:t> odo dňa zápisu zbierky do registra zbierok. V návrhu sa uvedie konkrétny termín akcie alebo pri dlhšie konaných zbierkach ohraničiť termín od – do.</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Predčasné ukončenie verejnej zbierky: </w:t>
      </w:r>
      <w:r w:rsidRPr="0003049D">
        <w:rPr>
          <w:rFonts w:ascii="Tahoma" w:eastAsia="Times New Roman" w:hAnsi="Tahoma" w:cs="Tahoma"/>
          <w:color w:val="000000"/>
          <w:sz w:val="18"/>
          <w:szCs w:val="18"/>
          <w:lang w:eastAsia="sk-SK"/>
        </w:rPr>
        <w:t>ak predčasne zanikol účel zbierky, právnická osoba je povinná ukončiť zbierku dňom zániku účelu zbierky a v lehote 15 dní odo dňa zániku účelu zbierky oznámiť túto skutočnosť správnemu orgánu. Právnická osoba zašle správnemu orgánu do 30 dní odo dňa zániku účelu zbierky predbežnú správu zbierky a návrh na použitie získaných prostriedkov.</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Predbežnú </w:t>
      </w:r>
      <w:r w:rsidRPr="0003049D">
        <w:rPr>
          <w:rFonts w:ascii="Tahoma" w:eastAsia="Times New Roman" w:hAnsi="Tahoma" w:cs="Tahoma"/>
          <w:color w:val="000000"/>
          <w:sz w:val="18"/>
          <w:szCs w:val="18"/>
          <w:lang w:eastAsia="sk-SK"/>
        </w:rPr>
        <w:t>správu zbierky je právnická osoba vykonávajúca verejnú zbierku povinná predložiť </w:t>
      </w:r>
      <w:r w:rsidRPr="0003049D">
        <w:rPr>
          <w:rFonts w:ascii="Tahoma" w:eastAsia="Times New Roman" w:hAnsi="Tahoma" w:cs="Tahoma"/>
          <w:b/>
          <w:bCs/>
          <w:color w:val="000000"/>
          <w:sz w:val="18"/>
          <w:szCs w:val="18"/>
          <w:lang w:eastAsia="sk-SK"/>
        </w:rPr>
        <w:t>do 90 dní</w:t>
      </w:r>
      <w:r w:rsidRPr="0003049D">
        <w:rPr>
          <w:rFonts w:ascii="Tahoma" w:eastAsia="Times New Roman" w:hAnsi="Tahoma" w:cs="Tahoma"/>
          <w:color w:val="000000"/>
          <w:sz w:val="18"/>
          <w:szCs w:val="18"/>
          <w:lang w:eastAsia="sk-SK"/>
        </w:rPr>
        <w:t> odo dňa ukončenia zbierky a v tejto lehote </w:t>
      </w:r>
      <w:r w:rsidRPr="0003049D">
        <w:rPr>
          <w:rFonts w:ascii="Tahoma" w:eastAsia="Times New Roman" w:hAnsi="Tahoma" w:cs="Tahoma"/>
          <w:b/>
          <w:bCs/>
          <w:color w:val="000000"/>
          <w:sz w:val="18"/>
          <w:szCs w:val="18"/>
          <w:lang w:eastAsia="sk-SK"/>
        </w:rPr>
        <w:t>musí byť uverejnený na jej webovom sídle</w:t>
      </w:r>
      <w:r w:rsidRPr="0003049D">
        <w:rPr>
          <w:rFonts w:ascii="Tahoma" w:eastAsia="Times New Roman" w:hAnsi="Tahoma" w:cs="Tahoma"/>
          <w:color w:val="000000"/>
          <w:sz w:val="18"/>
          <w:szCs w:val="18"/>
          <w:lang w:eastAsia="sk-SK"/>
        </w:rPr>
        <w:t> prehľad vykonávania zbierky a prehľad hrubého výnosu zbierky podľa spôsobov vykonávania zbierky počas </w:t>
      </w:r>
      <w:r w:rsidRPr="0003049D">
        <w:rPr>
          <w:rFonts w:ascii="Tahoma" w:eastAsia="Times New Roman" w:hAnsi="Tahoma" w:cs="Tahoma"/>
          <w:b/>
          <w:bCs/>
          <w:color w:val="000000"/>
          <w:sz w:val="18"/>
          <w:szCs w:val="18"/>
          <w:lang w:eastAsia="sk-SK"/>
        </w:rPr>
        <w:t>aspoň 12 mesiacov</w:t>
      </w:r>
      <w:r w:rsidRPr="0003049D">
        <w:rPr>
          <w:rFonts w:ascii="Tahoma" w:eastAsia="Times New Roman" w:hAnsi="Tahoma" w:cs="Tahoma"/>
          <w:color w:val="000000"/>
          <w:sz w:val="18"/>
          <w:szCs w:val="18"/>
          <w:lang w:eastAsia="sk-SK"/>
        </w:rPr>
        <w:t>.</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Predbežná </w:t>
      </w:r>
      <w:r w:rsidRPr="0003049D">
        <w:rPr>
          <w:rFonts w:ascii="Tahoma" w:eastAsia="Times New Roman" w:hAnsi="Tahoma" w:cs="Tahoma"/>
          <w:color w:val="000000"/>
          <w:sz w:val="18"/>
          <w:szCs w:val="18"/>
          <w:lang w:eastAsia="sk-SK"/>
        </w:rPr>
        <w:t>správa zbierky doručená správnemu orgánu musí obsahovať:</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a) prehľad vykonávania zbierky,</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b) prehľad hrubého výnosu zbierky </w:t>
      </w:r>
      <w:r w:rsidRPr="0003049D">
        <w:rPr>
          <w:rFonts w:ascii="Tahoma" w:eastAsia="Times New Roman" w:hAnsi="Tahoma" w:cs="Tahoma"/>
          <w:b/>
          <w:bCs/>
          <w:color w:val="000000"/>
          <w:sz w:val="18"/>
          <w:szCs w:val="18"/>
          <w:lang w:eastAsia="sk-SK"/>
        </w:rPr>
        <w:t>podľa spôsobov</w:t>
      </w:r>
      <w:r w:rsidRPr="0003049D">
        <w:rPr>
          <w:rFonts w:ascii="Tahoma" w:eastAsia="Times New Roman" w:hAnsi="Tahoma" w:cs="Tahoma"/>
          <w:color w:val="000000"/>
          <w:sz w:val="18"/>
          <w:szCs w:val="18"/>
          <w:lang w:eastAsia="sk-SK"/>
        </w:rPr>
        <w:t> vykonávania zbierky,</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c) bankové výpisy z osobitného účtu.</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Záverečnú</w:t>
      </w:r>
      <w:r w:rsidRPr="0003049D">
        <w:rPr>
          <w:rFonts w:ascii="Tahoma" w:eastAsia="Times New Roman" w:hAnsi="Tahoma" w:cs="Tahoma"/>
          <w:color w:val="000000"/>
          <w:sz w:val="18"/>
          <w:szCs w:val="18"/>
          <w:lang w:eastAsia="sk-SK"/>
        </w:rPr>
        <w:t> správu zbierky je právnická osoba vykonávajúca verejnú zbierku povinná predložiť </w:t>
      </w:r>
      <w:r w:rsidRPr="0003049D">
        <w:rPr>
          <w:rFonts w:ascii="Tahoma" w:eastAsia="Times New Roman" w:hAnsi="Tahoma" w:cs="Tahoma"/>
          <w:b/>
          <w:bCs/>
          <w:color w:val="000000"/>
          <w:sz w:val="18"/>
          <w:szCs w:val="18"/>
          <w:lang w:eastAsia="sk-SK"/>
        </w:rPr>
        <w:t xml:space="preserve">do </w:t>
      </w:r>
      <w:r w:rsidR="002E1742">
        <w:rPr>
          <w:rFonts w:ascii="Tahoma" w:eastAsia="Times New Roman" w:hAnsi="Tahoma" w:cs="Tahoma"/>
          <w:b/>
          <w:bCs/>
          <w:color w:val="000000"/>
          <w:sz w:val="18"/>
          <w:szCs w:val="18"/>
          <w:lang w:eastAsia="sk-SK"/>
        </w:rPr>
        <w:t>24</w:t>
      </w:r>
      <w:r w:rsidRPr="0003049D">
        <w:rPr>
          <w:rFonts w:ascii="Tahoma" w:eastAsia="Times New Roman" w:hAnsi="Tahoma" w:cs="Tahoma"/>
          <w:b/>
          <w:bCs/>
          <w:color w:val="000000"/>
          <w:sz w:val="18"/>
          <w:szCs w:val="18"/>
          <w:lang w:eastAsia="sk-SK"/>
        </w:rPr>
        <w:t>mesiacov</w:t>
      </w:r>
      <w:r w:rsidRPr="0003049D">
        <w:rPr>
          <w:rFonts w:ascii="Tahoma" w:eastAsia="Times New Roman" w:hAnsi="Tahoma" w:cs="Tahoma"/>
          <w:color w:val="000000"/>
          <w:sz w:val="18"/>
          <w:szCs w:val="18"/>
          <w:lang w:eastAsia="sk-SK"/>
        </w:rPr>
        <w:t xml:space="preserve"> odo dňa ukončenia zbierky. </w:t>
      </w:r>
      <w:r w:rsidR="002E1742">
        <w:rPr>
          <w:rFonts w:ascii="Tahoma" w:eastAsia="Times New Roman" w:hAnsi="Tahoma" w:cs="Tahoma"/>
          <w:color w:val="000000"/>
          <w:sz w:val="18"/>
          <w:szCs w:val="18"/>
          <w:lang w:eastAsia="sk-SK"/>
        </w:rPr>
        <w:t>N</w:t>
      </w:r>
      <w:r w:rsidRPr="0003049D">
        <w:rPr>
          <w:rFonts w:ascii="Tahoma" w:eastAsia="Times New Roman" w:hAnsi="Tahoma" w:cs="Tahoma"/>
          <w:b/>
          <w:bCs/>
          <w:color w:val="000000"/>
          <w:sz w:val="18"/>
          <w:szCs w:val="18"/>
          <w:lang w:eastAsia="sk-SK"/>
        </w:rPr>
        <w:t>a jej webovom sídle</w:t>
      </w:r>
      <w:r w:rsidRPr="0003049D">
        <w:rPr>
          <w:rFonts w:ascii="Tahoma" w:eastAsia="Times New Roman" w:hAnsi="Tahoma" w:cs="Tahoma"/>
          <w:color w:val="000000"/>
          <w:sz w:val="18"/>
          <w:szCs w:val="18"/>
          <w:lang w:eastAsia="sk-SK"/>
        </w:rPr>
        <w:t> </w:t>
      </w:r>
      <w:r w:rsidR="002E1742">
        <w:rPr>
          <w:rFonts w:ascii="Tahoma" w:eastAsia="Times New Roman" w:hAnsi="Tahoma" w:cs="Tahoma"/>
          <w:color w:val="000000"/>
          <w:sz w:val="18"/>
          <w:szCs w:val="18"/>
          <w:lang w:eastAsia="sk-SK"/>
        </w:rPr>
        <w:t xml:space="preserve">musí byť uverejnený </w:t>
      </w:r>
      <w:r w:rsidRPr="0003049D">
        <w:rPr>
          <w:rFonts w:ascii="Tahoma" w:eastAsia="Times New Roman" w:hAnsi="Tahoma" w:cs="Tahoma"/>
          <w:color w:val="000000"/>
          <w:sz w:val="18"/>
          <w:szCs w:val="18"/>
          <w:lang w:eastAsia="sk-SK"/>
        </w:rPr>
        <w:t>prehľad nákladov zbierky a prehľad použitia čistého výnosu zbierky na jej účel počas </w:t>
      </w:r>
      <w:r w:rsidRPr="0003049D">
        <w:rPr>
          <w:rFonts w:ascii="Tahoma" w:eastAsia="Times New Roman" w:hAnsi="Tahoma" w:cs="Tahoma"/>
          <w:b/>
          <w:bCs/>
          <w:color w:val="000000"/>
          <w:sz w:val="18"/>
          <w:szCs w:val="18"/>
          <w:lang w:eastAsia="sk-SK"/>
        </w:rPr>
        <w:t>aspoň 12 mesiacov</w:t>
      </w:r>
      <w:r w:rsidRPr="0003049D">
        <w:rPr>
          <w:rFonts w:ascii="Tahoma" w:eastAsia="Times New Roman" w:hAnsi="Tahoma" w:cs="Tahoma"/>
          <w:color w:val="000000"/>
          <w:sz w:val="18"/>
          <w:szCs w:val="18"/>
          <w:lang w:eastAsia="sk-SK"/>
        </w:rPr>
        <w:t>.</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b/>
          <w:bCs/>
          <w:color w:val="000000"/>
          <w:sz w:val="18"/>
          <w:szCs w:val="18"/>
          <w:lang w:eastAsia="sk-SK"/>
        </w:rPr>
        <w:t>Záverečná</w:t>
      </w:r>
      <w:r w:rsidRPr="0003049D">
        <w:rPr>
          <w:rFonts w:ascii="Tahoma" w:eastAsia="Times New Roman" w:hAnsi="Tahoma" w:cs="Tahoma"/>
          <w:color w:val="000000"/>
          <w:sz w:val="18"/>
          <w:szCs w:val="18"/>
          <w:lang w:eastAsia="sk-SK"/>
        </w:rPr>
        <w:t> správa zbierky </w:t>
      </w:r>
      <w:r w:rsidRPr="0003049D">
        <w:rPr>
          <w:rFonts w:ascii="Tahoma" w:eastAsia="Times New Roman" w:hAnsi="Tahoma" w:cs="Tahoma"/>
          <w:b/>
          <w:bCs/>
          <w:color w:val="000000"/>
          <w:sz w:val="18"/>
          <w:szCs w:val="18"/>
          <w:lang w:eastAsia="sk-SK"/>
        </w:rPr>
        <w:t>doručená správnemu orgánu</w:t>
      </w:r>
      <w:r w:rsidRPr="0003049D">
        <w:rPr>
          <w:rFonts w:ascii="Tahoma" w:eastAsia="Times New Roman" w:hAnsi="Tahoma" w:cs="Tahoma"/>
          <w:color w:val="000000"/>
          <w:sz w:val="18"/>
          <w:szCs w:val="18"/>
          <w:lang w:eastAsia="sk-SK"/>
        </w:rPr>
        <w:t> musí obsahovať:</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a) prehľad nákladov zbierky,</w:t>
      </w:r>
    </w:p>
    <w:p w:rsid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b) prehľad použitia čistého výnosu zbierky na jej účel,</w:t>
      </w:r>
    </w:p>
    <w:p w:rsidR="002E1742" w:rsidRDefault="002E1742"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c ) doklady preukazujúce náklady zbierky,</w:t>
      </w:r>
    </w:p>
    <w:p w:rsidR="002E1742" w:rsidRPr="0003049D" w:rsidRDefault="002E1742"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Pr>
          <w:rFonts w:ascii="Tahoma" w:eastAsia="Times New Roman" w:hAnsi="Tahoma" w:cs="Tahoma"/>
          <w:color w:val="000000"/>
          <w:sz w:val="18"/>
          <w:szCs w:val="18"/>
          <w:lang w:eastAsia="sk-SK"/>
        </w:rPr>
        <w:t>d ) doklady preukazujúce použitie čistého výnosu zbierky.</w:t>
      </w:r>
    </w:p>
    <w:p w:rsidR="0003049D" w:rsidRPr="0003049D" w:rsidRDefault="00490136"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Pr>
          <w:rFonts w:ascii="Tahoma" w:eastAsia="Times New Roman" w:hAnsi="Tahoma" w:cs="Tahoma"/>
          <w:b/>
          <w:bCs/>
          <w:color w:val="000000"/>
          <w:sz w:val="18"/>
          <w:szCs w:val="18"/>
          <w:lang w:eastAsia="sk-SK"/>
        </w:rPr>
        <w:t>Na kontrolu</w:t>
      </w:r>
      <w:r w:rsidR="0003049D" w:rsidRPr="0003049D">
        <w:rPr>
          <w:rFonts w:ascii="Tahoma" w:eastAsia="Times New Roman" w:hAnsi="Tahoma" w:cs="Tahoma"/>
          <w:color w:val="000000"/>
          <w:sz w:val="18"/>
          <w:szCs w:val="18"/>
          <w:lang w:eastAsia="sk-SK"/>
        </w:rPr>
        <w:t xml:space="preserve"> nad vykonávaním zbierok </w:t>
      </w:r>
      <w:r>
        <w:rPr>
          <w:rFonts w:ascii="Tahoma" w:eastAsia="Times New Roman" w:hAnsi="Tahoma" w:cs="Tahoma"/>
          <w:color w:val="000000"/>
          <w:sz w:val="18"/>
          <w:szCs w:val="18"/>
          <w:lang w:eastAsia="sk-SK"/>
        </w:rPr>
        <w:t>je príslušný správny orgán, ktorý preveruje, či sa zbierka vykonáva alebo bola vykonaná v súlade s údajmi uvedenými v registri zbierok a s týmto zákonom.</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lastRenderedPageBreak/>
        <w:t>Okresný úrad alebo ministerstvo vnútra môže vykonať kontrolu </w:t>
      </w:r>
      <w:r w:rsidRPr="0003049D">
        <w:rPr>
          <w:rFonts w:ascii="Tahoma" w:eastAsia="Times New Roman" w:hAnsi="Tahoma" w:cs="Tahoma"/>
          <w:b/>
          <w:bCs/>
          <w:color w:val="000000"/>
          <w:sz w:val="18"/>
          <w:szCs w:val="18"/>
          <w:lang w:eastAsia="sk-SK"/>
        </w:rPr>
        <w:t>dokladov záverečnej správy</w:t>
      </w:r>
      <w:r w:rsidRPr="0003049D">
        <w:rPr>
          <w:rFonts w:ascii="Tahoma" w:eastAsia="Times New Roman" w:hAnsi="Tahoma" w:cs="Tahoma"/>
          <w:color w:val="000000"/>
          <w:sz w:val="18"/>
          <w:szCs w:val="18"/>
          <w:lang w:eastAsia="sk-SK"/>
        </w:rPr>
        <w:t> zbierky </w:t>
      </w:r>
      <w:r w:rsidRPr="0003049D">
        <w:rPr>
          <w:rFonts w:ascii="Tahoma" w:eastAsia="Times New Roman" w:hAnsi="Tahoma" w:cs="Tahoma"/>
          <w:b/>
          <w:bCs/>
          <w:color w:val="000000"/>
          <w:sz w:val="18"/>
          <w:szCs w:val="18"/>
          <w:lang w:eastAsia="sk-SK"/>
        </w:rPr>
        <w:t>v sídle právnickej osoby</w:t>
      </w:r>
      <w:r w:rsidRPr="0003049D">
        <w:rPr>
          <w:rFonts w:ascii="Tahoma" w:eastAsia="Times New Roman" w:hAnsi="Tahoma" w:cs="Tahoma"/>
          <w:color w:val="000000"/>
          <w:sz w:val="18"/>
          <w:szCs w:val="18"/>
          <w:lang w:eastAsia="sk-SK"/>
        </w:rPr>
        <w:t> vykonávajúcej verejnú zbierku. Právnická osoba vykonávajúca verejnú zbierku je povinná predložiť doklady </w:t>
      </w:r>
      <w:r w:rsidRPr="0003049D">
        <w:rPr>
          <w:rFonts w:ascii="Tahoma" w:eastAsia="Times New Roman" w:hAnsi="Tahoma" w:cs="Tahoma"/>
          <w:b/>
          <w:bCs/>
          <w:color w:val="000000"/>
          <w:sz w:val="18"/>
          <w:szCs w:val="18"/>
          <w:lang w:eastAsia="sk-SK"/>
        </w:rPr>
        <w:t>záverečnej správy</w:t>
      </w:r>
      <w:r w:rsidRPr="0003049D">
        <w:rPr>
          <w:rFonts w:ascii="Tahoma" w:eastAsia="Times New Roman" w:hAnsi="Tahoma" w:cs="Tahoma"/>
          <w:color w:val="000000"/>
          <w:sz w:val="18"/>
          <w:szCs w:val="18"/>
          <w:lang w:eastAsia="sk-SK"/>
        </w:rPr>
        <w:t> </w:t>
      </w:r>
      <w:r w:rsidRPr="0003049D">
        <w:rPr>
          <w:rFonts w:ascii="Tahoma" w:eastAsia="Times New Roman" w:hAnsi="Tahoma" w:cs="Tahoma"/>
          <w:b/>
          <w:bCs/>
          <w:color w:val="000000"/>
          <w:sz w:val="18"/>
          <w:szCs w:val="18"/>
          <w:lang w:eastAsia="sk-SK"/>
        </w:rPr>
        <w:t>na výzvu</w:t>
      </w:r>
      <w:r w:rsidRPr="0003049D">
        <w:rPr>
          <w:rFonts w:ascii="Tahoma" w:eastAsia="Times New Roman" w:hAnsi="Tahoma" w:cs="Tahoma"/>
          <w:color w:val="000000"/>
          <w:sz w:val="18"/>
          <w:szCs w:val="18"/>
          <w:lang w:eastAsia="sk-SK"/>
        </w:rPr>
        <w:t> správneho orgánu do 10 dní od doručenia jeho žiadosti.</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 Správny orgán </w:t>
      </w:r>
      <w:r w:rsidRPr="0003049D">
        <w:rPr>
          <w:rFonts w:ascii="Tahoma" w:eastAsia="Times New Roman" w:hAnsi="Tahoma" w:cs="Tahoma"/>
          <w:b/>
          <w:bCs/>
          <w:color w:val="000000"/>
          <w:sz w:val="18"/>
          <w:szCs w:val="18"/>
          <w:lang w:eastAsia="sk-SK"/>
        </w:rPr>
        <w:t>uloží právnickej osobe pokutu od 100 eur do 1 000 eur</w:t>
      </w:r>
      <w:r w:rsidRPr="0003049D">
        <w:rPr>
          <w:rFonts w:ascii="Tahoma" w:eastAsia="Times New Roman" w:hAnsi="Tahoma" w:cs="Tahoma"/>
          <w:color w:val="000000"/>
          <w:sz w:val="18"/>
          <w:szCs w:val="18"/>
          <w:lang w:eastAsia="sk-SK"/>
        </w:rPr>
        <w:t>, ak právnická osoba</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a) vykonáva zbierku bez zápisu do registra zbierok,</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b) vykonáva zbierku bez predĺženia jej zápisu v registri zbierok,</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c) nepoverí vykonávaním zbierky fyzické osoby,</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 xml:space="preserve">d) neoznámi telefónne číslo na zasielanie </w:t>
      </w:r>
      <w:proofErr w:type="spellStart"/>
      <w:r w:rsidRPr="0003049D">
        <w:rPr>
          <w:rFonts w:ascii="Tahoma" w:eastAsia="Times New Roman" w:hAnsi="Tahoma" w:cs="Tahoma"/>
          <w:color w:val="000000"/>
          <w:sz w:val="18"/>
          <w:szCs w:val="18"/>
          <w:lang w:eastAsia="sk-SK"/>
        </w:rPr>
        <w:t>darcovských</w:t>
      </w:r>
      <w:proofErr w:type="spellEnd"/>
      <w:r w:rsidRPr="0003049D">
        <w:rPr>
          <w:rFonts w:ascii="Tahoma" w:eastAsia="Times New Roman" w:hAnsi="Tahoma" w:cs="Tahoma"/>
          <w:color w:val="000000"/>
          <w:sz w:val="18"/>
          <w:szCs w:val="18"/>
          <w:lang w:eastAsia="sk-SK"/>
        </w:rPr>
        <w:t xml:space="preserve"> správ SMS alebo skrátené číslo,</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e) nezabezpečí a neoznačí pokladničky,</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f) poruší niektorú z povinností ustanovených v § 10 alebo § 11,</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g) pokračuje vo vykonávaní zbierky po zániku jej účelu,</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h) nepredloží predbežnú správu zbierky a záverečnú správu zbierky v zákonných lehotách,</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i) nezverejní na svojom webovom sídle predbežnú správu zbierky a záverečnú správu zbierky v zákonných lehotách,</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j) nepoužije čistý výnos zbierky na účel zapísaný v registri zbierok,</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k) nepredloží doklady potrebné ku kontrole,</w:t>
      </w:r>
    </w:p>
    <w:p w:rsidR="0003049D" w:rsidRPr="0003049D" w:rsidRDefault="0003049D" w:rsidP="0003049D">
      <w:pPr>
        <w:shd w:val="clear" w:color="auto" w:fill="FFFFFF"/>
        <w:spacing w:before="100" w:beforeAutospacing="1" w:after="100" w:afterAutospacing="1" w:line="259" w:lineRule="atLeast"/>
        <w:jc w:val="both"/>
        <w:rPr>
          <w:rFonts w:ascii="Tahoma" w:eastAsia="Times New Roman" w:hAnsi="Tahoma" w:cs="Tahoma"/>
          <w:color w:val="000000"/>
          <w:sz w:val="18"/>
          <w:szCs w:val="18"/>
          <w:lang w:eastAsia="sk-SK"/>
        </w:rPr>
      </w:pPr>
      <w:r w:rsidRPr="0003049D">
        <w:rPr>
          <w:rFonts w:ascii="Tahoma" w:eastAsia="Times New Roman" w:hAnsi="Tahoma" w:cs="Tahoma"/>
          <w:color w:val="000000"/>
          <w:sz w:val="18"/>
          <w:szCs w:val="18"/>
          <w:lang w:eastAsia="sk-SK"/>
        </w:rPr>
        <w:t>l) nesplní povinnosť podľa § 17 ods. 2.</w:t>
      </w:r>
    </w:p>
    <w:p w:rsidR="00E35681" w:rsidRDefault="00E35681"/>
    <w:sectPr w:rsidR="00E35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7646C"/>
    <w:multiLevelType w:val="multilevel"/>
    <w:tmpl w:val="AD820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9D"/>
    <w:rsid w:val="0003049D"/>
    <w:rsid w:val="000F1CEB"/>
    <w:rsid w:val="001B5A19"/>
    <w:rsid w:val="002E1742"/>
    <w:rsid w:val="00490136"/>
    <w:rsid w:val="006E75AA"/>
    <w:rsid w:val="0095438F"/>
    <w:rsid w:val="009B1A60"/>
    <w:rsid w:val="00B0160B"/>
    <w:rsid w:val="00B41164"/>
    <w:rsid w:val="00C4403F"/>
    <w:rsid w:val="00E35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CB66"/>
  <w15:chartTrackingRefBased/>
  <w15:docId w15:val="{B0DF0157-770E-44CB-923C-11ADA5FC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03049D"/>
    <w:pPr>
      <w:spacing w:before="100" w:beforeAutospacing="1" w:after="100" w:afterAutospacing="1" w:line="240" w:lineRule="auto"/>
      <w:outlineLvl w:val="0"/>
    </w:pPr>
    <w:rPr>
      <w:rFonts w:eastAsia="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3049D"/>
    <w:rPr>
      <w:rFonts w:eastAsia="Times New Roman" w:cs="Times New Roman"/>
      <w:b/>
      <w:bCs/>
      <w:kern w:val="36"/>
      <w:sz w:val="48"/>
      <w:szCs w:val="48"/>
      <w:lang w:eastAsia="sk-SK"/>
    </w:rPr>
  </w:style>
  <w:style w:type="paragraph" w:styleId="Normlnywebov">
    <w:name w:val="Normal (Web)"/>
    <w:basedOn w:val="Normlny"/>
    <w:uiPriority w:val="99"/>
    <w:semiHidden/>
    <w:unhideWhenUsed/>
    <w:rsid w:val="0003049D"/>
    <w:pPr>
      <w:spacing w:before="100" w:beforeAutospacing="1" w:after="100" w:afterAutospacing="1" w:line="240" w:lineRule="auto"/>
    </w:pPr>
    <w:rPr>
      <w:rFonts w:eastAsia="Times New Roman" w:cs="Times New Roman"/>
      <w:szCs w:val="24"/>
      <w:lang w:eastAsia="sk-SK"/>
    </w:rPr>
  </w:style>
  <w:style w:type="character" w:styleId="Siln">
    <w:name w:val="Strong"/>
    <w:basedOn w:val="Predvolenpsmoodseku"/>
    <w:uiPriority w:val="22"/>
    <w:qFormat/>
    <w:rsid w:val="0003049D"/>
    <w:rPr>
      <w:b/>
      <w:bCs/>
    </w:rPr>
  </w:style>
  <w:style w:type="character" w:styleId="Hypertextovprepojenie">
    <w:name w:val="Hyperlink"/>
    <w:basedOn w:val="Predvolenpsmoodseku"/>
    <w:uiPriority w:val="99"/>
    <w:semiHidden/>
    <w:unhideWhenUsed/>
    <w:rsid w:val="0003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7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sta.sk/sluzby/platobny-system-ekolok" TargetMode="External"/><Relationship Id="rId5" Type="http://schemas.openxmlformats.org/officeDocument/2006/relationships/hyperlink" Target="https://www.minv.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1691</Words>
  <Characters>9639</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Maňová</dc:creator>
  <cp:keywords/>
  <dc:description/>
  <cp:lastModifiedBy>Milica Kovačič</cp:lastModifiedBy>
  <cp:revision>6</cp:revision>
  <dcterms:created xsi:type="dcterms:W3CDTF">2023-12-14T08:27:00Z</dcterms:created>
  <dcterms:modified xsi:type="dcterms:W3CDTF">2024-03-05T10:48:00Z</dcterms:modified>
</cp:coreProperties>
</file>